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18B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18B"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18B">
        <w:rPr>
          <w:rFonts w:ascii="Times New Roman" w:hAnsi="Times New Roman"/>
          <w:b/>
          <w:sz w:val="24"/>
          <w:szCs w:val="24"/>
        </w:rPr>
        <w:t>«Центр внешкольной работы» Тукаевского муниципального района</w:t>
      </w: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18B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26618B" w:rsidRPr="0026618B" w:rsidTr="00860658">
        <w:tc>
          <w:tcPr>
            <w:tcW w:w="5495" w:type="dxa"/>
            <w:shd w:val="clear" w:color="auto" w:fill="auto"/>
          </w:tcPr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 xml:space="preserve">Принята на заседании 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методического (педагогического) совета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26618B">
              <w:rPr>
                <w:rFonts w:ascii="Times New Roman" w:hAnsi="Times New Roman"/>
                <w:sz w:val="24"/>
                <w:szCs w:val="24"/>
              </w:rPr>
              <w:t>» сентября 2022</w:t>
            </w:r>
            <w:r w:rsidRPr="002661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6618B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  <w:shd w:val="clear" w:color="auto" w:fill="auto"/>
          </w:tcPr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И.о. директора МБУ ДО «ЦВР»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______________ И.И. Шакурова.</w:t>
            </w:r>
          </w:p>
          <w:p w:rsidR="0026618B" w:rsidRPr="0026618B" w:rsidRDefault="0026618B" w:rsidP="00860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Приказ №___</w:t>
            </w:r>
          </w:p>
          <w:p w:rsidR="0026618B" w:rsidRPr="0026618B" w:rsidRDefault="0026618B" w:rsidP="0026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18B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26618B">
              <w:rPr>
                <w:rFonts w:ascii="Times New Roman" w:hAnsi="Times New Roman"/>
                <w:sz w:val="24"/>
                <w:szCs w:val="24"/>
              </w:rPr>
              <w:t>» сентября 2022</w:t>
            </w:r>
            <w:r w:rsidRPr="002661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6618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1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1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Cs w:val="28"/>
          <w:lang w:val="tt-RU"/>
        </w:rPr>
      </w:pP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 w:rsidRPr="0026618B">
        <w:rPr>
          <w:rFonts w:ascii="Times New Roman" w:hAnsi="Times New Roman"/>
          <w:b/>
          <w:noProof/>
          <w:sz w:val="32"/>
          <w:szCs w:val="28"/>
        </w:rPr>
        <w:t xml:space="preserve">Дополнительная общеобразовательная </w:t>
      </w: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 w:rsidRPr="0026618B">
        <w:rPr>
          <w:rFonts w:ascii="Times New Roman" w:hAnsi="Times New Roman"/>
          <w:b/>
          <w:noProof/>
          <w:sz w:val="32"/>
          <w:szCs w:val="28"/>
        </w:rPr>
        <w:t>общеразвивающая  программа</w:t>
      </w: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 w:rsidRPr="0026618B">
        <w:rPr>
          <w:rFonts w:ascii="Times New Roman" w:hAnsi="Times New Roman"/>
          <w:b/>
          <w:noProof/>
          <w:sz w:val="32"/>
          <w:szCs w:val="28"/>
        </w:rPr>
        <w:t xml:space="preserve"> «Шахматы»</w:t>
      </w: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26618B" w:rsidRPr="0026618B" w:rsidRDefault="0026618B" w:rsidP="0026618B">
      <w:pPr>
        <w:spacing w:after="0"/>
        <w:ind w:left="284"/>
        <w:jc w:val="center"/>
        <w:rPr>
          <w:rFonts w:ascii="Times New Roman" w:hAnsi="Times New Roman"/>
          <w:sz w:val="32"/>
          <w:szCs w:val="28"/>
        </w:rPr>
      </w:pPr>
      <w:r w:rsidRPr="0026618B">
        <w:rPr>
          <w:rFonts w:ascii="Times New Roman" w:hAnsi="Times New Roman"/>
          <w:b/>
          <w:i/>
          <w:sz w:val="32"/>
          <w:szCs w:val="28"/>
        </w:rPr>
        <w:t>Направленность:</w:t>
      </w:r>
      <w:r w:rsidRPr="0026618B">
        <w:rPr>
          <w:rFonts w:ascii="Times New Roman" w:hAnsi="Times New Roman"/>
          <w:sz w:val="32"/>
          <w:szCs w:val="28"/>
        </w:rPr>
        <w:t xml:space="preserve">  общеинтеллектуальная</w:t>
      </w: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32"/>
          <w:szCs w:val="28"/>
        </w:rPr>
      </w:pPr>
      <w:r w:rsidRPr="0026618B">
        <w:rPr>
          <w:rFonts w:ascii="Times New Roman" w:hAnsi="Times New Roman"/>
          <w:b/>
          <w:i/>
          <w:noProof/>
          <w:sz w:val="32"/>
          <w:szCs w:val="28"/>
        </w:rPr>
        <w:t>Возраст обучающихся:</w:t>
      </w:r>
      <w:r w:rsidRPr="0026618B">
        <w:rPr>
          <w:rFonts w:ascii="Times New Roman" w:hAnsi="Times New Roman"/>
          <w:noProof/>
          <w:sz w:val="32"/>
          <w:szCs w:val="28"/>
        </w:rPr>
        <w:t xml:space="preserve"> 7 – 9 лет</w:t>
      </w: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32"/>
          <w:szCs w:val="28"/>
          <w:lang w:val="tt-RU"/>
        </w:rPr>
      </w:pPr>
      <w:r w:rsidRPr="0026618B">
        <w:rPr>
          <w:rFonts w:ascii="Times New Roman" w:hAnsi="Times New Roman"/>
          <w:b/>
          <w:i/>
          <w:noProof/>
          <w:sz w:val="32"/>
          <w:szCs w:val="28"/>
        </w:rPr>
        <w:t>Срок реализации</w:t>
      </w:r>
      <w:r w:rsidRPr="0026618B">
        <w:rPr>
          <w:rFonts w:ascii="Times New Roman" w:hAnsi="Times New Roman"/>
          <w:noProof/>
          <w:sz w:val="32"/>
          <w:szCs w:val="28"/>
        </w:rPr>
        <w:t xml:space="preserve">: </w:t>
      </w:r>
      <w:r w:rsidRPr="0026618B">
        <w:rPr>
          <w:rFonts w:ascii="Times New Roman" w:hAnsi="Times New Roman"/>
          <w:noProof/>
          <w:sz w:val="32"/>
          <w:szCs w:val="28"/>
          <w:lang w:val="tt-RU"/>
        </w:rPr>
        <w:t>3 года</w:t>
      </w: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Cs w:val="28"/>
          <w:lang w:val="tt-RU"/>
        </w:rPr>
      </w:pPr>
    </w:p>
    <w:p w:rsidR="0026618B" w:rsidRPr="0026618B" w:rsidRDefault="0026618B" w:rsidP="00266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Cs w:val="28"/>
          <w:lang w:val="tt-RU"/>
        </w:rPr>
      </w:pPr>
    </w:p>
    <w:p w:rsidR="0026618B" w:rsidRPr="0026618B" w:rsidRDefault="0026618B" w:rsidP="0026618B">
      <w:pPr>
        <w:pStyle w:val="1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eastAsia="ru-RU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18B" w:rsidRPr="0026618B" w:rsidRDefault="0026618B" w:rsidP="0026618B">
      <w:pPr>
        <w:spacing w:after="0" w:line="240" w:lineRule="auto"/>
        <w:rPr>
          <w:rFonts w:ascii="Times New Roman" w:hAnsi="Times New Roman"/>
          <w:szCs w:val="24"/>
        </w:rPr>
      </w:pPr>
    </w:p>
    <w:p w:rsidR="0026618B" w:rsidRPr="0026618B" w:rsidRDefault="0026618B" w:rsidP="0026618B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26618B">
        <w:rPr>
          <w:rFonts w:ascii="Times New Roman" w:hAnsi="Times New Roman"/>
          <w:szCs w:val="24"/>
        </w:rPr>
        <w:t xml:space="preserve">Автор составитель:   </w:t>
      </w:r>
    </w:p>
    <w:p w:rsidR="0026618B" w:rsidRPr="0026618B" w:rsidRDefault="0026618B" w:rsidP="0026618B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26618B">
        <w:rPr>
          <w:rFonts w:ascii="Times New Roman" w:hAnsi="Times New Roman"/>
          <w:szCs w:val="24"/>
          <w:lang w:val="tt-RU"/>
        </w:rPr>
        <w:t>Зайцева Лейля Хатиповна,</w:t>
      </w:r>
    </w:p>
    <w:p w:rsidR="0026618B" w:rsidRPr="0026618B" w:rsidRDefault="0026618B" w:rsidP="0026618B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26618B">
        <w:rPr>
          <w:rFonts w:ascii="Times New Roman" w:hAnsi="Times New Roman"/>
          <w:szCs w:val="24"/>
        </w:rPr>
        <w:t>педагог дополнительного образования</w:t>
      </w:r>
    </w:p>
    <w:p w:rsidR="0026618B" w:rsidRPr="002A08A6" w:rsidRDefault="0026618B" w:rsidP="0026618B">
      <w:pPr>
        <w:spacing w:after="0" w:line="240" w:lineRule="auto"/>
        <w:rPr>
          <w:szCs w:val="24"/>
        </w:rPr>
      </w:pPr>
      <w:r w:rsidRPr="002A08A6">
        <w:rPr>
          <w:szCs w:val="24"/>
        </w:rPr>
        <w:t xml:space="preserve">                                                                               </w:t>
      </w:r>
    </w:p>
    <w:p w:rsidR="0026618B" w:rsidRPr="002A08A6" w:rsidRDefault="0026618B" w:rsidP="0026618B">
      <w:pPr>
        <w:spacing w:after="0" w:line="240" w:lineRule="auto"/>
        <w:rPr>
          <w:szCs w:val="24"/>
        </w:rPr>
      </w:pPr>
    </w:p>
    <w:p w:rsidR="0026618B" w:rsidRPr="0026618B" w:rsidRDefault="0026618B" w:rsidP="0026618B">
      <w:pPr>
        <w:spacing w:after="0" w:line="240" w:lineRule="auto"/>
        <w:jc w:val="center"/>
        <w:rPr>
          <w:rFonts w:ascii="Times New Roman" w:hAnsi="Times New Roman"/>
          <w:b/>
          <w:szCs w:val="24"/>
          <w:lang w:val="tt-RU"/>
        </w:rPr>
      </w:pPr>
      <w:r w:rsidRPr="0026618B">
        <w:rPr>
          <w:rFonts w:ascii="Times New Roman" w:hAnsi="Times New Roman"/>
          <w:b/>
          <w:szCs w:val="24"/>
        </w:rPr>
        <w:t xml:space="preserve">с. </w:t>
      </w:r>
      <w:r w:rsidRPr="0026618B">
        <w:rPr>
          <w:rFonts w:ascii="Times New Roman" w:hAnsi="Times New Roman"/>
          <w:b/>
          <w:szCs w:val="24"/>
          <w:lang w:val="tt-RU"/>
        </w:rPr>
        <w:t>Мелекес,  2022 г.</w:t>
      </w:r>
    </w:p>
    <w:p w:rsidR="006B16C2" w:rsidRPr="00947447" w:rsidRDefault="006B16C2" w:rsidP="006B16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7447">
        <w:rPr>
          <w:rFonts w:ascii="Times New Roman" w:hAnsi="Times New Roman"/>
          <w:b/>
          <w:sz w:val="24"/>
          <w:szCs w:val="24"/>
        </w:rPr>
        <w:lastRenderedPageBreak/>
        <w:t>СОДЕРЖАНИЕ КУРСА</w:t>
      </w:r>
    </w:p>
    <w:p w:rsidR="006B16C2" w:rsidRDefault="006B16C2" w:rsidP="006B16C2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Содержание</w:t>
      </w:r>
      <w:r>
        <w:rPr>
          <w:rStyle w:val="apple-converted-space"/>
          <w:color w:val="000000"/>
        </w:rPr>
        <w:t> </w:t>
      </w:r>
      <w:r>
        <w:rPr>
          <w:b/>
          <w:bCs/>
          <w:i/>
          <w:color w:val="000000"/>
        </w:rPr>
        <w:t xml:space="preserve">второго </w:t>
      </w:r>
      <w:r>
        <w:rPr>
          <w:bCs/>
          <w:color w:val="000000"/>
        </w:rPr>
        <w:t>года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обучения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включает непосредственно обучение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шахматной игре, освоение правил игры в шахматы, а так же знакомятся с шахматной нотацией, творчеством выдающихся шахматистов.</w:t>
      </w:r>
    </w:p>
    <w:p w:rsidR="006B16C2" w:rsidRPr="00F56B0A" w:rsidRDefault="006B16C2" w:rsidP="006B16C2">
      <w:pPr>
        <w:pStyle w:val="a6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полученных знаний.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</w:t>
      </w:r>
    </w:p>
    <w:p w:rsidR="006B16C2" w:rsidRDefault="006B16C2" w:rsidP="006B16C2">
      <w:pPr>
        <w:pStyle w:val="a5"/>
        <w:ind w:left="0"/>
        <w:jc w:val="both"/>
        <w:rPr>
          <w:rFonts w:ascii="Times New Roman" w:hAnsi="Times New Roman"/>
          <w:b/>
          <w:lang w:val="ru-RU"/>
        </w:rPr>
      </w:pP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>Тема 1. Вводное занятие.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  Теория. Поля, горизонталь, вертикаль, диагональ, центр. Ходы шахматных фигур. Шах, мат, пат. Начальное положение. Рокировка. Взятие на проходе. Превращение пешки. Варианты ничьей. Общие рекомендации о принципах разыгрывания дебюта.  Практика. Игровая практика (игра всеми фигурами из начального положения). Задания на мат в один ход. Демонстрация коротких партий. Дидактические игры и задания “Две фигуры против целой армии”, “Убери лишние фигуры”, “Ходят только белые”, “Неотвратимый мат”. Игровая практика.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 xml:space="preserve"> Тема 2. История развития шахмат.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 Теория. Рождение шахмат. От чатуранги к шатранджу. Шахматы проникают в Европу.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 xml:space="preserve">Тема 3. Шахматная нотация.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Теория.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 Практика. Дидактические игры и задания: “Назови вертикаль”; “Назови горизонталь”; «Назови диагональ», “Какого цвета поле?”, “Кто быстрее”, “Вижу цель”. Игровая практика.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 xml:space="preserve"> Тема 4. Ценность шахматных фигур.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 Теория. Ценность фигур. Сравнительная сила фигур. Достижение материального перевеса. Способы защиты.  Практика. Дидактические игры и задания “Кто сильнее”, “Обе армии равны”, «Выигрыш материала», “Защита”. Игровая практика. 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 xml:space="preserve"> Тема 5. Техника матования одинокого короля.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 Теория. Две ладьи против короля. Ферзь и ладья против короля. Король и ферзь против короля. Король и ладья против короля.  Практика. Дидактические, игры и задания: “Шах или мат”, “Мат или пат”, “Мат в один ход”, “На крайнюю линию”, “В угол”, “Ограниченный король” и др. Игровая практика.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 xml:space="preserve">Тема 6. Достижение мата без жертвы материала.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Теория. Учебные положения на мат в два хода в дебюте, миттельшпиле и эндшпиле (начале, середине и конце игры). Защита от мата.  Практика. Дидактические игры и задания: “Объяви мат в два хода”, “Защитись от мата”. Игровая практика.  </w:t>
      </w:r>
    </w:p>
    <w:p w:rsidR="006B16C2" w:rsidRPr="007751E8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1E8">
        <w:rPr>
          <w:rFonts w:ascii="Times New Roman" w:hAnsi="Times New Roman"/>
          <w:b/>
          <w:sz w:val="24"/>
          <w:szCs w:val="24"/>
        </w:rPr>
        <w:t xml:space="preserve">Тема 7. Шахматная комбинация. </w:t>
      </w:r>
    </w:p>
    <w:p w:rsidR="006B16C2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1E8">
        <w:rPr>
          <w:rFonts w:ascii="Times New Roman" w:hAnsi="Times New Roman"/>
          <w:sz w:val="24"/>
          <w:szCs w:val="24"/>
        </w:rPr>
        <w:t xml:space="preserve">Теория.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  Практика. Дидактическое задание “Объяви мат в два хода”. Игровая практика. “Выигрыш материала”. Игровая практика. Дидактическое задание “Проведи пешку в ферзи”. Игровая практика. “Сделай ничью”. Игровая практика. «Проведи комбинацию».  </w:t>
      </w:r>
    </w:p>
    <w:p w:rsidR="006B16C2" w:rsidRPr="00B61A49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1A49">
        <w:rPr>
          <w:rFonts w:ascii="Times New Roman" w:hAnsi="Times New Roman"/>
          <w:b/>
          <w:sz w:val="24"/>
          <w:szCs w:val="24"/>
        </w:rPr>
        <w:t>Тема 8. Итоговое занятие.</w:t>
      </w:r>
    </w:p>
    <w:p w:rsidR="00F56B0A" w:rsidRPr="00B61A49" w:rsidRDefault="006B16C2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A49">
        <w:rPr>
          <w:rFonts w:ascii="Times New Roman" w:hAnsi="Times New Roman"/>
          <w:sz w:val="24"/>
          <w:szCs w:val="24"/>
        </w:rPr>
        <w:t xml:space="preserve">  Практика. Проведение внутреннего турнира по итогам учебного года. </w:t>
      </w:r>
    </w:p>
    <w:p w:rsidR="008D2A9F" w:rsidRPr="008B7212" w:rsidRDefault="008D2A9F" w:rsidP="006B16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ПЛАНИРУЕМЫЕ РЕЗУЛЬТАТЫ ОСВОЕНИЯ УЧАЩИМИСЯ ПРОГРАММЫ ВНЕУРОЧНОЙ ДЕЯТЕЛЬНОСТИ.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8D2A9F" w:rsidRPr="008B7212" w:rsidRDefault="008D2A9F" w:rsidP="006B16C2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личностные результаты – готовность и способность учащихся к саморазвитию, сформированность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8D2A9F" w:rsidRPr="008B7212" w:rsidRDefault="008D2A9F" w:rsidP="006B16C2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метапредметные результаты – освоенные учащимися универсальные учебные действия (познавательные, регулятивные и коммуникативные);</w:t>
      </w:r>
    </w:p>
    <w:p w:rsidR="008D2A9F" w:rsidRPr="008B7212" w:rsidRDefault="008D2A9F" w:rsidP="006B16C2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предметные результаты 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Личностными результатами программы внеурочной деятельности по общеинтеллектуальному направлению “Шахматы” является формирование следующих умений:</w:t>
      </w:r>
    </w:p>
    <w:p w:rsidR="008D2A9F" w:rsidRPr="008B7212" w:rsidRDefault="008D2A9F" w:rsidP="006B16C2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Определять </w:t>
      </w:r>
      <w:r w:rsidRPr="008B7212">
        <w:rPr>
          <w:rFonts w:ascii="Times New Roman" w:hAnsi="Times New Roman"/>
          <w:sz w:val="24"/>
          <w:szCs w:val="24"/>
        </w:rPr>
        <w:t>и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 высказывать</w:t>
      </w:r>
      <w:r w:rsidRPr="008B7212">
        <w:rPr>
          <w:rFonts w:ascii="Times New Roman" w:hAnsi="Times New Roman"/>
          <w:sz w:val="24"/>
          <w:szCs w:val="24"/>
        </w:rPr>
        <w:t> простые и общие для всех людей правила поведения при сотрудничестве (этические нормы);</w:t>
      </w:r>
    </w:p>
    <w:p w:rsidR="008D2A9F" w:rsidRPr="008B7212" w:rsidRDefault="008D2A9F" w:rsidP="006B16C2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делать выбор,</w:t>
      </w:r>
      <w:r w:rsidRPr="008B7212">
        <w:rPr>
          <w:rFonts w:ascii="Times New Roman" w:hAnsi="Times New Roman"/>
          <w:sz w:val="24"/>
          <w:szCs w:val="24"/>
        </w:rPr>
        <w:t> при поддержке других участников группы и педагога, как поступить.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Метапредметными результатами программы внеурочной деятельности по общеинтеллектуальному направлению “шахматы” – является формирование следующих универсальных учебных действий (УУД):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1. Регулятивные УУД:</w:t>
      </w:r>
    </w:p>
    <w:p w:rsidR="008D2A9F" w:rsidRPr="008B7212" w:rsidRDefault="008D2A9F" w:rsidP="006B16C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Определять </w:t>
      </w:r>
      <w:r w:rsidRPr="008B7212">
        <w:rPr>
          <w:rFonts w:ascii="Times New Roman" w:hAnsi="Times New Roman"/>
          <w:i/>
          <w:iCs/>
          <w:sz w:val="24"/>
          <w:szCs w:val="24"/>
        </w:rPr>
        <w:t>и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 формулировать</w:t>
      </w:r>
      <w:r w:rsidRPr="008B7212">
        <w:rPr>
          <w:rFonts w:ascii="Times New Roman" w:hAnsi="Times New Roman"/>
          <w:sz w:val="24"/>
          <w:szCs w:val="24"/>
        </w:rPr>
        <w:t> цель деятельности на занятии с помощью учителя, а далее самостоятельно.</w:t>
      </w:r>
    </w:p>
    <w:p w:rsidR="008D2A9F" w:rsidRPr="008B7212" w:rsidRDefault="008D2A9F" w:rsidP="006B16C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Проговаривать</w:t>
      </w:r>
      <w:r w:rsidRPr="008B7212">
        <w:rPr>
          <w:rFonts w:ascii="Times New Roman" w:hAnsi="Times New Roman"/>
          <w:sz w:val="24"/>
          <w:szCs w:val="24"/>
        </w:rPr>
        <w:t> последовательность действий.</w:t>
      </w:r>
    </w:p>
    <w:p w:rsidR="008D2A9F" w:rsidRPr="008B7212" w:rsidRDefault="008D2A9F" w:rsidP="006B16C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Учить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высказывать </w:t>
      </w:r>
      <w:r w:rsidRPr="008B7212">
        <w:rPr>
          <w:rFonts w:ascii="Times New Roman" w:hAnsi="Times New Roman"/>
          <w:sz w:val="24"/>
          <w:szCs w:val="24"/>
        </w:rPr>
        <w:t>своё предположение (версию) на основе данного задания, учить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работать</w:t>
      </w:r>
      <w:r w:rsidRPr="008B7212">
        <w:rPr>
          <w:rFonts w:ascii="Times New Roman" w:hAnsi="Times New Roman"/>
          <w:sz w:val="24"/>
          <w:szCs w:val="24"/>
        </w:rPr>
        <w:t> по предложенному учителем плану, а в дальнейшем уметь самостоятельно планировать свою деятельность.</w:t>
      </w:r>
    </w:p>
    <w:p w:rsidR="008D2A9F" w:rsidRPr="008B7212" w:rsidRDefault="008D2A9F" w:rsidP="006B16C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D2A9F" w:rsidRPr="008B7212" w:rsidRDefault="008D2A9F" w:rsidP="006B16C2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Учиться совместно с учителем и другими воспитанниками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давать</w:t>
      </w:r>
      <w:r w:rsidRPr="008B7212">
        <w:rPr>
          <w:rFonts w:ascii="Times New Roman" w:hAnsi="Times New Roman"/>
          <w:sz w:val="24"/>
          <w:szCs w:val="24"/>
        </w:rPr>
        <w:t> эмоциональную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оценку</w:t>
      </w:r>
      <w:r w:rsidR="006B16C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B7212">
        <w:rPr>
          <w:rFonts w:ascii="Times New Roman" w:hAnsi="Times New Roman"/>
          <w:sz w:val="24"/>
          <w:szCs w:val="24"/>
        </w:rPr>
        <w:t>деятельности на занятии.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2. Познавательные УУД:</w:t>
      </w:r>
    </w:p>
    <w:p w:rsidR="008D2A9F" w:rsidRPr="008B7212" w:rsidRDefault="008D2A9F" w:rsidP="006B16C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Добывать новые знания: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находить ответы</w:t>
      </w:r>
      <w:r w:rsidRPr="008B7212">
        <w:rPr>
          <w:rFonts w:ascii="Times New Roman" w:hAnsi="Times New Roman"/>
          <w:sz w:val="24"/>
          <w:szCs w:val="24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8D2A9F" w:rsidRPr="008B7212" w:rsidRDefault="008D2A9F" w:rsidP="006B16C2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Перерабатывать полученную информацию: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делать</w:t>
      </w:r>
      <w:r w:rsidRPr="008B7212">
        <w:rPr>
          <w:rFonts w:ascii="Times New Roman" w:hAnsi="Times New Roman"/>
          <w:sz w:val="24"/>
          <w:szCs w:val="24"/>
        </w:rPr>
        <w:t> выводы в результате совместной работы всей команды.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Средством формирования этих действий служит учебный материал и задания.</w:t>
      </w:r>
    </w:p>
    <w:p w:rsidR="008D2A9F" w:rsidRPr="008B7212" w:rsidRDefault="008D2A9F" w:rsidP="006B16C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3. Коммуникативные УУД</w:t>
      </w:r>
      <w:r w:rsidRPr="008B7212">
        <w:rPr>
          <w:rFonts w:ascii="Times New Roman" w:hAnsi="Times New Roman"/>
          <w:i/>
          <w:iCs/>
          <w:sz w:val="24"/>
          <w:szCs w:val="24"/>
        </w:rPr>
        <w:t>:</w:t>
      </w:r>
    </w:p>
    <w:p w:rsidR="008D2A9F" w:rsidRPr="008B7212" w:rsidRDefault="008D2A9F" w:rsidP="006B16C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мысль. 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Слушать </w:t>
      </w:r>
      <w:r w:rsidRPr="008B7212">
        <w:rPr>
          <w:rFonts w:ascii="Times New Roman" w:hAnsi="Times New Roman"/>
          <w:sz w:val="24"/>
          <w:szCs w:val="24"/>
        </w:rPr>
        <w:t>и</w:t>
      </w:r>
      <w:r w:rsidRPr="008B7212">
        <w:rPr>
          <w:rFonts w:ascii="Times New Roman" w:hAnsi="Times New Roman"/>
          <w:b/>
          <w:bCs/>
          <w:i/>
          <w:iCs/>
          <w:sz w:val="24"/>
          <w:szCs w:val="24"/>
        </w:rPr>
        <w:t> понимать</w:t>
      </w:r>
      <w:r w:rsidRPr="008B7212">
        <w:rPr>
          <w:rFonts w:ascii="Times New Roman" w:hAnsi="Times New Roman"/>
          <w:sz w:val="24"/>
          <w:szCs w:val="24"/>
        </w:rPr>
        <w:t> речь других.</w:t>
      </w:r>
    </w:p>
    <w:p w:rsidR="008D2A9F" w:rsidRPr="008B7212" w:rsidRDefault="008D2A9F" w:rsidP="006B16C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lastRenderedPageBreak/>
        <w:t>Совместно договариваться о правилах общения и поведения в игре и следовать им.</w:t>
      </w:r>
    </w:p>
    <w:p w:rsidR="008D2A9F" w:rsidRPr="008B7212" w:rsidRDefault="008D2A9F" w:rsidP="006B16C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8D2A9F" w:rsidRPr="008B7212" w:rsidRDefault="008D2A9F" w:rsidP="006B16C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Приобретение теоретических знаний и практических навыков шахматной игре.</w:t>
      </w:r>
    </w:p>
    <w:p w:rsidR="008D2A9F" w:rsidRDefault="008D2A9F" w:rsidP="006B16C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7212">
        <w:rPr>
          <w:rFonts w:ascii="Times New Roman" w:hAnsi="Times New Roman"/>
          <w:sz w:val="24"/>
          <w:szCs w:val="24"/>
        </w:rPr>
        <w:t>Освоение новых видов деятельности (дидактические игры и задания, игровые упражнения, соревнования).</w:t>
      </w:r>
    </w:p>
    <w:p w:rsidR="008D2A9F" w:rsidRPr="00EC60AF" w:rsidRDefault="008D2A9F" w:rsidP="006B16C2">
      <w:pPr>
        <w:pStyle w:val="a5"/>
        <w:shd w:val="clear" w:color="auto" w:fill="FFFFFF"/>
        <w:ind w:left="0"/>
        <w:jc w:val="both"/>
        <w:rPr>
          <w:rFonts w:ascii="Times New Roman" w:eastAsia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4. </w:t>
      </w:r>
      <w:r w:rsidRPr="00EC60AF">
        <w:rPr>
          <w:rFonts w:ascii="Times New Roman" w:eastAsia="Times New Roman" w:hAnsi="Times New Roman"/>
          <w:b/>
          <w:i/>
          <w:lang w:val="ru-RU"/>
        </w:rPr>
        <w:t>Предметные результаты освоения программы курса.</w:t>
      </w:r>
    </w:p>
    <w:p w:rsidR="008D2A9F" w:rsidRPr="00EC60AF" w:rsidRDefault="008D2A9F" w:rsidP="006B16C2">
      <w:pPr>
        <w:pStyle w:val="a5"/>
        <w:numPr>
          <w:ilvl w:val="0"/>
          <w:numId w:val="7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EC60AF">
        <w:rPr>
          <w:rFonts w:ascii="Times New Roman" w:eastAsia="Times New Roman" w:hAnsi="Times New Roman"/>
          <w:lang w:val="ru-RU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 ориентироваться на шахматной доске. Понимать информацию, представленную в виде текста, рисунков, схем.</w:t>
      </w:r>
      <w:r w:rsidR="006B16C2">
        <w:rPr>
          <w:rFonts w:ascii="Times New Roman" w:eastAsia="Times New Roman" w:hAnsi="Times New Roman"/>
          <w:lang w:val="ru-RU"/>
        </w:rPr>
        <w:t xml:space="preserve"> </w:t>
      </w:r>
      <w:r w:rsidRPr="00EC60AF">
        <w:rPr>
          <w:rFonts w:ascii="Times New Roman" w:eastAsia="Times New Roman" w:hAnsi="Times New Roman"/>
          <w:lang w:val="ru-RU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8D2A9F" w:rsidRPr="00EC60AF" w:rsidRDefault="008D2A9F" w:rsidP="006B16C2">
      <w:pPr>
        <w:pStyle w:val="a6"/>
        <w:numPr>
          <w:ilvl w:val="0"/>
          <w:numId w:val="7"/>
        </w:numPr>
        <w:spacing w:before="0" w:beforeAutospacing="0" w:after="0" w:afterAutospacing="0"/>
        <w:ind w:left="0"/>
      </w:pPr>
      <w:r w:rsidRPr="00EC60AF">
        <w:t>Правила хода и взятия каждой из  фигур, «игра на уничтожение», лёгкие и тяжёлые фигуры, ладейные, коневые, слоновые, ферзевые, королевские пешки, взятие на проходе, превращение пешки.</w:t>
      </w:r>
      <w:r w:rsidR="006B16C2">
        <w:t xml:space="preserve"> </w:t>
      </w:r>
    </w:p>
    <w:p w:rsidR="008D2A9F" w:rsidRPr="00EC60AF" w:rsidRDefault="008D2A9F" w:rsidP="006B16C2">
      <w:pPr>
        <w:pStyle w:val="a6"/>
        <w:numPr>
          <w:ilvl w:val="0"/>
          <w:numId w:val="7"/>
        </w:numPr>
        <w:tabs>
          <w:tab w:val="center" w:pos="5387"/>
        </w:tabs>
        <w:spacing w:before="0" w:beforeAutospacing="0" w:after="0" w:afterAutospacing="0"/>
        <w:ind w:left="0"/>
      </w:pPr>
      <w:r w:rsidRPr="00EC60AF">
        <w:t>Основные тактические приемы; что означают термины: дебют, миттельшпиль, эндшпиль, темп, оппозиция, ключевые поля.</w:t>
      </w:r>
    </w:p>
    <w:p w:rsidR="00FC4DAC" w:rsidRPr="00F56B0A" w:rsidRDefault="008D2A9F" w:rsidP="006B16C2">
      <w:pPr>
        <w:pStyle w:val="a5"/>
        <w:numPr>
          <w:ilvl w:val="0"/>
          <w:numId w:val="7"/>
        </w:numPr>
        <w:ind w:left="0"/>
        <w:rPr>
          <w:rFonts w:ascii="Times New Roman" w:hAnsi="Times New Roman"/>
          <w:lang w:val="ru-RU"/>
        </w:rPr>
      </w:pPr>
      <w:r w:rsidRPr="00117305">
        <w:rPr>
          <w:rFonts w:ascii="Times New Roman" w:eastAsia="Times New Roman" w:hAnsi="Times New Roman"/>
          <w:lang w:val="ru-RU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F56B0A" w:rsidRDefault="00F56B0A" w:rsidP="006B16C2">
      <w:pPr>
        <w:spacing w:line="240" w:lineRule="auto"/>
        <w:rPr>
          <w:rFonts w:ascii="Times New Roman" w:hAnsi="Times New Roman"/>
        </w:rPr>
      </w:pPr>
    </w:p>
    <w:p w:rsidR="00D36CC1" w:rsidRPr="00FB5CBE" w:rsidRDefault="00D36CC1" w:rsidP="006B16C2">
      <w:pPr>
        <w:spacing w:after="0" w:line="240" w:lineRule="auto"/>
        <w:contextualSpacing/>
        <w:rPr>
          <w:rFonts w:ascii="Times New Roman" w:eastAsia="Calibri" w:hAnsi="Times New Roman"/>
          <w:b/>
          <w:lang w:eastAsia="en-US"/>
        </w:rPr>
      </w:pPr>
    </w:p>
    <w:p w:rsidR="008D2A9F" w:rsidRPr="00B61A49" w:rsidRDefault="008D2A9F" w:rsidP="006B16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A49">
        <w:rPr>
          <w:rFonts w:ascii="Times New Roman" w:hAnsi="Times New Roman"/>
          <w:sz w:val="24"/>
          <w:szCs w:val="24"/>
        </w:rPr>
        <w:t xml:space="preserve">  </w:t>
      </w:r>
    </w:p>
    <w:p w:rsidR="008D2A9F" w:rsidRDefault="008D2A9F" w:rsidP="006B16C2">
      <w:pPr>
        <w:pStyle w:val="a5"/>
        <w:ind w:left="0"/>
        <w:jc w:val="both"/>
        <w:rPr>
          <w:rFonts w:ascii="Times New Roman" w:hAnsi="Times New Roman"/>
          <w:b/>
          <w:lang w:val="ru-RU"/>
        </w:rPr>
      </w:pPr>
    </w:p>
    <w:p w:rsidR="00961700" w:rsidRDefault="008D2A9F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1700" w:rsidRDefault="00961700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6C2" w:rsidRDefault="006B16C2" w:rsidP="006B16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2A9F" w:rsidRDefault="008D2A9F" w:rsidP="00AB1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6B16C2" w:rsidRDefault="006B16C2" w:rsidP="00AB1F13">
      <w:pPr>
        <w:ind w:left="709"/>
        <w:rPr>
          <w:b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945"/>
        <w:gridCol w:w="939"/>
        <w:gridCol w:w="1755"/>
        <w:gridCol w:w="2268"/>
      </w:tblGrid>
      <w:tr w:rsidR="006B16C2" w:rsidTr="00284423">
        <w:trPr>
          <w:trHeight w:val="504"/>
        </w:trPr>
        <w:tc>
          <w:tcPr>
            <w:tcW w:w="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>
            <w:pPr>
              <w:keepNext/>
              <w:spacing w:line="264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№</w:t>
            </w:r>
          </w:p>
        </w:tc>
        <w:tc>
          <w:tcPr>
            <w:tcW w:w="3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>
            <w:pPr>
              <w:spacing w:before="78" w:after="0" w:line="228" w:lineRule="auto"/>
              <w:ind w:left="72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939" w:type="dxa"/>
            <w:vMerge w:val="restart"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>
            <w:pPr>
              <w:keepNext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1755" w:type="dxa"/>
            <w:vMerge w:val="restart"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Ф</w:t>
            </w:r>
            <w:r>
              <w:rPr>
                <w:rFonts w:ascii="Times New Roman" w:hAnsi="Times New Roman"/>
                <w:b/>
                <w:sz w:val="24"/>
              </w:rPr>
              <w:t>орма проведения занятий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>
            <w:pPr>
              <w:spacing w:before="78" w:after="0" w:line="252" w:lineRule="auto"/>
              <w:ind w:left="72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образовательные ресурсы</w:t>
            </w:r>
          </w:p>
        </w:tc>
      </w:tr>
      <w:tr w:rsidR="006B16C2" w:rsidTr="00284423">
        <w:trPr>
          <w:trHeight w:val="509"/>
        </w:trPr>
        <w:tc>
          <w:tcPr>
            <w:tcW w:w="6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/>
        </w:tc>
        <w:tc>
          <w:tcPr>
            <w:tcW w:w="3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/>
        </w:tc>
        <w:tc>
          <w:tcPr>
            <w:tcW w:w="939" w:type="dxa"/>
            <w:vMerge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/>
        </w:tc>
        <w:tc>
          <w:tcPr>
            <w:tcW w:w="1755" w:type="dxa"/>
            <w:vMerge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/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6C2" w:rsidRDefault="006B16C2" w:rsidP="00AC0E6B"/>
        </w:tc>
      </w:tr>
      <w:tr w:rsidR="00AB1F13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F13" w:rsidRDefault="00AB1F13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F13" w:rsidRPr="008D07B4" w:rsidRDefault="00AB1F13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Происхождение шахмат. Легенды о шахматах.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F13" w:rsidRDefault="00AB1F13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F13" w:rsidRPr="007173B3" w:rsidRDefault="007173B3" w:rsidP="002844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173B3">
              <w:rPr>
                <w:rFonts w:ascii="Times New Roman" w:hAnsi="Times New Roman"/>
                <w:color w:val="333333"/>
                <w:sz w:val="24"/>
                <w:szCs w:val="24"/>
              </w:rPr>
              <w:t>Круглы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й </w:t>
            </w:r>
            <w:r w:rsidRPr="007173B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стол</w:t>
            </w:r>
            <w:r w:rsidR="0028442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284423" w:rsidRPr="002844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программного материала, изученного за год обучения</w:t>
            </w:r>
            <w:r w:rsidRPr="0028442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F13" w:rsidRDefault="00174B81" w:rsidP="00DA4885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hyperlink r:id="rId7" w:history="1">
              <w:r w:rsidR="00DA4885" w:rsidRPr="00952222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Обозначение горизонталей, вертикалей, полей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Занятие-путешествие.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8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Занятие-путешествие.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9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rPr>
          <w:trHeight w:val="642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AB1F13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color w:val="000000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Краткая и полная шахматная нотация. Запись шахматной партии.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 w:rsidRPr="001B1023">
              <w:rPr>
                <w:rStyle w:val="c1"/>
                <w:rFonts w:ascii="Times New Roman" w:hAnsi="Times New Roman"/>
                <w:sz w:val="24"/>
                <w:szCs w:val="24"/>
              </w:rPr>
              <w:t>Дискуссия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0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Ценность фигур. Сравнительная сила фигур.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284423" w:rsidRDefault="00E66109" w:rsidP="00E661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</w:t>
            </w:r>
            <w:r w:rsidR="00DA4885">
              <w:rPr>
                <w:rFonts w:ascii="Times New Roman" w:hAnsi="Times New Roman"/>
                <w:sz w:val="24"/>
                <w:szCs w:val="24"/>
              </w:rPr>
              <w:t>идеофильм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A4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885">
              <w:rPr>
                <w:rFonts w:ascii="Times New Roman" w:hAnsi="Times New Roman"/>
                <w:color w:val="000000"/>
                <w:sz w:val="24"/>
                <w:szCs w:val="24"/>
              </w:rPr>
              <w:t>Викторина.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1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Достижение материального перевеса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7173B3" w:rsidRDefault="00DA4885" w:rsidP="007173B3">
            <w:pPr>
              <w:shd w:val="clear" w:color="auto" w:fill="FFFFFF"/>
              <w:spacing w:after="0" w:line="352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173B3">
              <w:rPr>
                <w:rFonts w:ascii="Times New Roman" w:hAnsi="Times New Roman"/>
                <w:color w:val="333333"/>
                <w:sz w:val="24"/>
                <w:szCs w:val="24"/>
              </w:rPr>
              <w:t>Диспуты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2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Достижение материального перевеса. Способы защиты.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widowControl w:val="0"/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8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 задания и игры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3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rPr>
          <w:trHeight w:val="234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Защита.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widowControl w:val="0"/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8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 и задания «Защита»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4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Две ладьи против короля.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Викторина.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5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Ферзь и ладья против короля.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6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Ферзь и король против короля.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7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Ладья и король против короля.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8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эндшпиле.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19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Цугцванг.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Занятие-путешествие.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0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миттельшпиле.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1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rPr>
          <w:trHeight w:val="583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дебюте.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2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Матовые комбинации. Тема отвлечения.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 задания и игры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3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Матовые комбинации. Тема завлечения.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4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Матовые комбинации. Тема блокировки.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5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Тема разрушения королевского прикрытия.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Викторина.</w:t>
            </w:r>
          </w:p>
          <w:p w:rsidR="00DA4885" w:rsidRDefault="00DA4885" w:rsidP="00DA4885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Видеофильмы учебные.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6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Тема освобождения пространства и уничтожения защиты.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7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Другие темы комбинаций и сочетание темат. приемов.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DA4885" w:rsidRDefault="00DA4885" w:rsidP="00DA48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8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Комбинации, ведущие к достижению материального перевеса. Тема отвлечения. Тема завлечения.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29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DA4885">
        <w:trPr>
          <w:trHeight w:val="687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Тема уничтожения защиты. Тема связки.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0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Тема освобождения пространства. Тема перекрытия.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1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Тема превращения пешки.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2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Сочетание тактических приемов.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3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Патовые комбинации.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4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Комбинации на вечный шах.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5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Типичные комбинации в дебюте.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6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>
            <w:r w:rsidRPr="00FA7869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7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проектной деятельности.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8" w:history="1">
              <w:r w:rsidR="00DA4885" w:rsidRPr="00725CF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25CF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39" w:history="1">
              <w:r w:rsidR="00DA4885" w:rsidRPr="007F16B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F16B9">
              <w:rPr>
                <w:rFonts w:ascii="Times New Roman" w:hAnsi="Times New Roman"/>
              </w:rPr>
              <w:t xml:space="preserve"> </w:t>
            </w:r>
          </w:p>
        </w:tc>
      </w:tr>
      <w:tr w:rsidR="00DA4885" w:rsidTr="00284423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6B16C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Pr="008D07B4" w:rsidRDefault="00DA4885" w:rsidP="00AC0E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B1F13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DA4885" w:rsidP="00AC0E6B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85" w:rsidRDefault="00174B81">
            <w:hyperlink r:id="rId40" w:history="1">
              <w:r w:rsidR="00DA4885" w:rsidRPr="007F16B9">
                <w:rPr>
                  <w:rStyle w:val="af3"/>
                  <w:rFonts w:ascii="Times New Roman" w:hAnsi="Times New Roman"/>
                </w:rPr>
                <w:t>http://school-collection.edu.ru</w:t>
              </w:r>
            </w:hyperlink>
            <w:r w:rsidR="00DA4885" w:rsidRPr="007F16B9">
              <w:rPr>
                <w:rFonts w:ascii="Times New Roman" w:hAnsi="Times New Roman"/>
              </w:rPr>
              <w:t xml:space="preserve"> </w:t>
            </w:r>
          </w:p>
        </w:tc>
      </w:tr>
    </w:tbl>
    <w:p w:rsidR="00DA4885" w:rsidRDefault="00DA4885" w:rsidP="00DA4885">
      <w:pPr>
        <w:jc w:val="center"/>
        <w:rPr>
          <w:b/>
          <w:bCs/>
        </w:rPr>
      </w:pPr>
    </w:p>
    <w:p w:rsidR="00DA4885" w:rsidRDefault="00DA4885" w:rsidP="00DA4885">
      <w:pPr>
        <w:jc w:val="center"/>
        <w:rPr>
          <w:b/>
          <w:bCs/>
        </w:rPr>
      </w:pPr>
    </w:p>
    <w:p w:rsidR="001C73B8" w:rsidRDefault="001C73B8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AC0E6B" w:rsidRDefault="00AC0E6B" w:rsidP="001C73B8">
      <w:pPr>
        <w:jc w:val="center"/>
        <w:rPr>
          <w:bCs/>
        </w:rPr>
      </w:pPr>
    </w:p>
    <w:p w:rsidR="001C73B8" w:rsidRDefault="001C73B8" w:rsidP="001C73B8">
      <w:pPr>
        <w:ind w:right="-1135"/>
        <w:jc w:val="both"/>
        <w:rPr>
          <w:bCs/>
          <w:iCs/>
          <w:spacing w:val="1"/>
        </w:rPr>
      </w:pPr>
    </w:p>
    <w:p w:rsidR="00AC0E6B" w:rsidRDefault="00AC0E6B" w:rsidP="006B16C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</w:t>
      </w:r>
      <w:r w:rsidR="001C73B8">
        <w:rPr>
          <w:rFonts w:ascii="Times New Roman" w:hAnsi="Times New Roman"/>
          <w:sz w:val="24"/>
          <w:szCs w:val="24"/>
        </w:rPr>
        <w:t>Календарно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1C73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тематическое</w:t>
      </w:r>
      <w:r w:rsidR="001C73B8">
        <w:rPr>
          <w:rFonts w:ascii="Times New Roman" w:hAnsi="Times New Roman"/>
          <w:sz w:val="24"/>
          <w:szCs w:val="24"/>
        </w:rPr>
        <w:t xml:space="preserve"> планирование </w:t>
      </w:r>
      <w:r>
        <w:rPr>
          <w:rFonts w:ascii="Times New Roman" w:hAnsi="Times New Roman"/>
          <w:sz w:val="24"/>
          <w:szCs w:val="24"/>
        </w:rPr>
        <w:t xml:space="preserve"> внеурочной деятельности</w:t>
      </w:r>
    </w:p>
    <w:p w:rsidR="00DA4885" w:rsidRDefault="00AC0E6B" w:rsidP="00D8130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 мире шахмат»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221"/>
        <w:gridCol w:w="992"/>
        <w:gridCol w:w="1280"/>
        <w:gridCol w:w="1418"/>
      </w:tblGrid>
      <w:tr w:rsidR="00D8130B" w:rsidTr="00D8130B">
        <w:trPr>
          <w:trHeight w:val="504"/>
        </w:trPr>
        <w:tc>
          <w:tcPr>
            <w:tcW w:w="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keepNext/>
              <w:spacing w:line="264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№</w:t>
            </w:r>
          </w:p>
        </w:tc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spacing w:before="78" w:after="0" w:line="228" w:lineRule="auto"/>
              <w:ind w:left="72"/>
              <w:jc w:val="center"/>
              <w:rPr>
                <w:sz w:val="24"/>
              </w:rPr>
            </w:pPr>
            <w:r w:rsidRPr="00D8130B">
              <w:rPr>
                <w:rFonts w:ascii="Times New Roman" w:hAnsi="Times New Roman"/>
                <w:b/>
                <w:bCs/>
              </w:rPr>
              <w:t>Тема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keepNext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spacing w:before="78" w:after="0" w:line="252" w:lineRule="auto"/>
              <w:ind w:left="72"/>
              <w:jc w:val="center"/>
              <w:rPr>
                <w:sz w:val="24"/>
              </w:rPr>
            </w:pPr>
            <w:r w:rsidRPr="00D8130B">
              <w:rPr>
                <w:rFonts w:ascii="Times New Roman" w:hAnsi="Times New Roman"/>
                <w:b/>
                <w:bCs/>
                <w:lang w:val="tt-RU"/>
              </w:rPr>
              <w:t>С</w:t>
            </w:r>
            <w:r w:rsidRPr="00D8130B">
              <w:rPr>
                <w:rFonts w:ascii="Times New Roman" w:hAnsi="Times New Roman"/>
                <w:b/>
                <w:bCs/>
              </w:rPr>
              <w:t>роки проведения</w:t>
            </w:r>
          </w:p>
        </w:tc>
      </w:tr>
      <w:tr w:rsidR="00D8130B" w:rsidTr="00D8130B">
        <w:trPr>
          <w:trHeight w:val="509"/>
        </w:trPr>
        <w:tc>
          <w:tcPr>
            <w:tcW w:w="6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/>
        </w:tc>
        <w:tc>
          <w:tcPr>
            <w:tcW w:w="5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/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/>
        </w:tc>
        <w:tc>
          <w:tcPr>
            <w:tcW w:w="12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D8130B">
            <w:pPr>
              <w:spacing w:line="240" w:lineRule="auto"/>
            </w:pPr>
            <w:r w:rsidRPr="00D8130B">
              <w:rPr>
                <w:rFonts w:ascii="Times New Roman" w:hAnsi="Times New Roman"/>
                <w:b/>
                <w:bCs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Pr="00D8130B" w:rsidRDefault="00D8130B" w:rsidP="00D8130B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по  </w:t>
            </w:r>
            <w:r w:rsidRPr="00D8130B">
              <w:rPr>
                <w:rFonts w:ascii="Times New Roman" w:hAnsi="Times New Roman"/>
                <w:b/>
                <w:bCs/>
              </w:rPr>
              <w:t>факту</w:t>
            </w:r>
          </w:p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Происхождение шахмат. Легенды о шахматах.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Обозначение горизонталей, вертикалей, полей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D8130B">
            <w:r w:rsidRPr="00584F6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  <w:r w:rsidRPr="00584F64">
              <w:rPr>
                <w:rFonts w:ascii="Times New Roman" w:hAnsi="Times New Roman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rPr>
                <w:rFonts w:ascii="Times New Roman" w:hAnsi="Times New Roman"/>
              </w:rPr>
              <w:t>16</w:t>
            </w:r>
            <w:r w:rsidRPr="00584F64">
              <w:rPr>
                <w:rFonts w:ascii="Times New Roman" w:hAnsi="Times New Roman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rPr>
          <w:trHeight w:val="642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AB1F13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color w:val="000000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Краткая и полная шахматная нотация. Запись шахматной партии.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rPr>
                <w:rFonts w:ascii="Times New Roman" w:hAnsi="Times New Roman"/>
              </w:rPr>
              <w:t>23</w:t>
            </w:r>
            <w:r w:rsidRPr="00584F64">
              <w:rPr>
                <w:rFonts w:ascii="Times New Roman" w:hAnsi="Times New Roman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Ценность фигур. Сравнительная сила фигур.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rPr>
                <w:rFonts w:ascii="Times New Roman" w:hAnsi="Times New Roman"/>
              </w:rPr>
              <w:t>30</w:t>
            </w:r>
            <w:r w:rsidRPr="00584F64">
              <w:rPr>
                <w:rFonts w:ascii="Times New Roman" w:hAnsi="Times New Roman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Достижение материального перевеса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07.10.2022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Достижение материального перевеса. Способы защиты.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14</w:t>
            </w:r>
            <w:r w:rsidRPr="00677A54">
              <w:t>.10.2022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rPr>
          <w:trHeight w:val="234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Защита.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21</w:t>
            </w:r>
            <w:r w:rsidRPr="00677A54">
              <w:t>.10.2022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Две ладьи против короля.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28</w:t>
            </w:r>
            <w:r w:rsidRPr="00677A54">
              <w:t>.10.2022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rPr>
          <w:trHeight w:val="497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Ферзь и ладья против короля.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11.11.2022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Ферзь и король против короля.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 w:rsidRPr="009C3C7B">
              <w:t>1</w:t>
            </w:r>
            <w:r>
              <w:t>8</w:t>
            </w:r>
            <w:r w:rsidRPr="009C3C7B">
              <w:t>.11.2022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Ладья и король против короля.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25</w:t>
            </w:r>
            <w:r w:rsidRPr="009C3C7B">
              <w:t>.11.2022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эндшпиле.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02.12.2022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Цугцванг.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D8130B">
            <w:r w:rsidRPr="005276D4">
              <w:t>0</w:t>
            </w:r>
            <w:r>
              <w:t>9</w:t>
            </w:r>
            <w:r w:rsidRPr="005276D4">
              <w:t>.12.2022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миттельшпиле.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16</w:t>
            </w:r>
            <w:r w:rsidRPr="005276D4">
              <w:t>.12.2022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rPr>
          <w:trHeight w:val="583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дебюте.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23</w:t>
            </w:r>
            <w:r w:rsidRPr="005276D4">
              <w:t>.12.2022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Матовые комбинации. Тема отвлечения.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13.01.2023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Матовые комбинации. Тема завлечения.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20</w:t>
            </w:r>
            <w:r w:rsidRPr="00634336">
              <w:t>.01.2023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Матовые комбинации. Тема блокировки.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27</w:t>
            </w:r>
            <w:r w:rsidRPr="00634336">
              <w:t>.01.2023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Тема разрушения королевского прикрытия.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03.02.2023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Тема освобождения пространства и уничтожения защиты.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10</w:t>
            </w:r>
            <w:r w:rsidRPr="00300F74">
              <w:t>.02.2023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Другие темы комбинаций и сочетание темат. приемов.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17</w:t>
            </w:r>
            <w:r w:rsidRPr="00300F74">
              <w:t>.02.2023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 xml:space="preserve">Комбинации, ведущие к достижению материального перевеса. Тема отвлечения. Тема </w:t>
            </w:r>
            <w:r w:rsidRPr="008D07B4">
              <w:rPr>
                <w:rFonts w:ascii="Times New Roman" w:hAnsi="Times New Roman"/>
                <w:color w:val="000000"/>
                <w:lang w:val="ru-RU"/>
              </w:rPr>
              <w:lastRenderedPageBreak/>
              <w:t>завлечения.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03.03.2023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rPr>
          <w:trHeight w:val="404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Тема уничтожения защиты. Тема связки.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10</w:t>
            </w:r>
            <w:r w:rsidRPr="00890D31">
              <w:t>.03.2023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  <w:lang w:val="ru-RU"/>
              </w:rPr>
              <w:t>Тема освобождения пространства. Тема перекрытия.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17</w:t>
            </w:r>
            <w:r w:rsidRPr="00890D31">
              <w:t>.03.2023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Тема превращения пешки.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07.04.2023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Сочетание тактических приемов.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14</w:t>
            </w:r>
            <w:r w:rsidRPr="00BF2DE7">
              <w:t>.04.2023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Патовые комбинации.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21</w:t>
            </w:r>
            <w:r w:rsidRPr="00BF2DE7">
              <w:t>.04.2023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Комбинации на вечный шах.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28</w:t>
            </w:r>
            <w:r w:rsidRPr="00BF2DE7">
              <w:t>.04.2023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pStyle w:val="a5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8D07B4">
              <w:rPr>
                <w:rFonts w:ascii="Times New Roman" w:hAnsi="Times New Roman"/>
                <w:color w:val="000000"/>
              </w:rPr>
              <w:t>Типичные комбинации в дебюте.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r>
              <w:t>05.05.2023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12</w:t>
            </w:r>
            <w:r w:rsidRPr="00193B68">
              <w:t>.05.2023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19</w:t>
            </w:r>
            <w:r w:rsidRPr="00193B68">
              <w:t>.05.2023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Типичные комбинации в дебюте (услож. примеры).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26</w:t>
            </w:r>
            <w:r w:rsidRPr="00193B68">
              <w:t>.05.2023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  <w:tr w:rsidR="00D8130B" w:rsidTr="00D8130B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Pr="008D07B4" w:rsidRDefault="00D8130B" w:rsidP="00433B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Типич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ные комбинации в дебюте (услож. </w:t>
            </w:r>
            <w:r w:rsidRPr="008D07B4">
              <w:rPr>
                <w:rFonts w:ascii="Times New Roman" w:hAnsi="Times New Roman"/>
                <w:color w:val="000000"/>
                <w:sz w:val="24"/>
                <w:szCs w:val="24"/>
              </w:rPr>
              <w:t>примеры).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 w:rsidP="00433BE2">
            <w:pPr>
              <w:widowControl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30B" w:rsidRDefault="00D8130B">
            <w:r>
              <w:t>30</w:t>
            </w:r>
            <w:r w:rsidRPr="00193B68">
              <w:t>.05.2023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30B" w:rsidRDefault="00D8130B" w:rsidP="00433BE2"/>
        </w:tc>
      </w:tr>
    </w:tbl>
    <w:p w:rsidR="00DA4885" w:rsidRPr="001129E7" w:rsidRDefault="00DA4885" w:rsidP="006B16C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A4885" w:rsidRPr="001129E7" w:rsidSect="006B16C2">
      <w:footerReference w:type="default" r:id="rId41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B81" w:rsidRDefault="00174B81" w:rsidP="00F56B0A">
      <w:pPr>
        <w:spacing w:after="0" w:line="240" w:lineRule="auto"/>
      </w:pPr>
      <w:r>
        <w:separator/>
      </w:r>
    </w:p>
  </w:endnote>
  <w:endnote w:type="continuationSeparator" w:id="0">
    <w:p w:rsidR="00174B81" w:rsidRDefault="00174B81" w:rsidP="00F5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81855"/>
    </w:sdtPr>
    <w:sdtEndPr/>
    <w:sdtContent>
      <w:p w:rsidR="00F56B0A" w:rsidRDefault="003D2A0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1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6B0A" w:rsidRDefault="00F56B0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B81" w:rsidRDefault="00174B81" w:rsidP="00F56B0A">
      <w:pPr>
        <w:spacing w:after="0" w:line="240" w:lineRule="auto"/>
      </w:pPr>
      <w:r>
        <w:separator/>
      </w:r>
    </w:p>
  </w:footnote>
  <w:footnote w:type="continuationSeparator" w:id="0">
    <w:p w:rsidR="00174B81" w:rsidRDefault="00174B81" w:rsidP="00F56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C46C0"/>
    <w:multiLevelType w:val="multilevel"/>
    <w:tmpl w:val="F46C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D250D"/>
    <w:multiLevelType w:val="multilevel"/>
    <w:tmpl w:val="1B84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E33A6"/>
    <w:multiLevelType w:val="multilevel"/>
    <w:tmpl w:val="43A6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B4EE1"/>
    <w:multiLevelType w:val="hybridMultilevel"/>
    <w:tmpl w:val="A6B03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669C7"/>
    <w:multiLevelType w:val="hybridMultilevel"/>
    <w:tmpl w:val="71A08B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E627EB"/>
    <w:multiLevelType w:val="multilevel"/>
    <w:tmpl w:val="4122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0F313C"/>
    <w:multiLevelType w:val="multilevel"/>
    <w:tmpl w:val="2A96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9F"/>
    <w:rsid w:val="00046BE9"/>
    <w:rsid w:val="00047A73"/>
    <w:rsid w:val="0006598B"/>
    <w:rsid w:val="00080572"/>
    <w:rsid w:val="001129E7"/>
    <w:rsid w:val="0016699D"/>
    <w:rsid w:val="00174B81"/>
    <w:rsid w:val="001A0D2A"/>
    <w:rsid w:val="001B7C13"/>
    <w:rsid w:val="001C73B8"/>
    <w:rsid w:val="00241C2C"/>
    <w:rsid w:val="0026618B"/>
    <w:rsid w:val="00284423"/>
    <w:rsid w:val="00290AEC"/>
    <w:rsid w:val="0038729D"/>
    <w:rsid w:val="003D2A0A"/>
    <w:rsid w:val="00424D5C"/>
    <w:rsid w:val="00441746"/>
    <w:rsid w:val="004C3973"/>
    <w:rsid w:val="004F0390"/>
    <w:rsid w:val="005A04EB"/>
    <w:rsid w:val="005C7643"/>
    <w:rsid w:val="00616F9F"/>
    <w:rsid w:val="006344B0"/>
    <w:rsid w:val="006B16C2"/>
    <w:rsid w:val="007173B3"/>
    <w:rsid w:val="007B7165"/>
    <w:rsid w:val="00810080"/>
    <w:rsid w:val="008D07B4"/>
    <w:rsid w:val="008D2A9F"/>
    <w:rsid w:val="00961700"/>
    <w:rsid w:val="00A209A4"/>
    <w:rsid w:val="00AB1F13"/>
    <w:rsid w:val="00AC0E6B"/>
    <w:rsid w:val="00B61A49"/>
    <w:rsid w:val="00D00DA2"/>
    <w:rsid w:val="00D023CA"/>
    <w:rsid w:val="00D36CC1"/>
    <w:rsid w:val="00D8130B"/>
    <w:rsid w:val="00DA4885"/>
    <w:rsid w:val="00E66109"/>
    <w:rsid w:val="00E77DDC"/>
    <w:rsid w:val="00F56B0A"/>
    <w:rsid w:val="00FA02E2"/>
    <w:rsid w:val="00FC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2648B-945C-4CAC-9F98-0D78488E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0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61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D2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2A9F"/>
    <w:pPr>
      <w:spacing w:after="0" w:line="240" w:lineRule="auto"/>
      <w:ind w:left="720"/>
      <w:contextualSpacing/>
    </w:pPr>
    <w:rPr>
      <w:rFonts w:asciiTheme="minorHAnsi" w:eastAsiaTheme="minorEastAsia" w:hAnsiTheme="minorHAnsi"/>
      <w:sz w:val="24"/>
      <w:szCs w:val="24"/>
      <w:lang w:val="en-US" w:eastAsia="en-US" w:bidi="en-US"/>
    </w:rPr>
  </w:style>
  <w:style w:type="paragraph" w:styleId="a6">
    <w:name w:val="Normal (Web)"/>
    <w:aliases w:val="Обычный (Web)"/>
    <w:basedOn w:val="a"/>
    <w:link w:val="a7"/>
    <w:unhideWhenUsed/>
    <w:qFormat/>
    <w:rsid w:val="008D2A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">
    <w:name w:val="Заголовок 3+"/>
    <w:basedOn w:val="a"/>
    <w:rsid w:val="008D2A9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8D2A9F"/>
  </w:style>
  <w:style w:type="paragraph" w:styleId="a8">
    <w:name w:val="Body Text"/>
    <w:basedOn w:val="a"/>
    <w:link w:val="a9"/>
    <w:uiPriority w:val="99"/>
    <w:semiHidden/>
    <w:unhideWhenUsed/>
    <w:rsid w:val="00B61A4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61A49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B61A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61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5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56B0A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F5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6B0A"/>
    <w:rPr>
      <w:rFonts w:ascii="Calibri" w:eastAsia="Times New Roman" w:hAnsi="Calibri" w:cs="Times New Roman"/>
      <w:lang w:eastAsia="ru-RU"/>
    </w:rPr>
  </w:style>
  <w:style w:type="character" w:styleId="af">
    <w:name w:val="Strong"/>
    <w:basedOn w:val="a0"/>
    <w:uiPriority w:val="22"/>
    <w:qFormat/>
    <w:rsid w:val="00F56B0A"/>
    <w:rPr>
      <w:b/>
      <w:bCs/>
    </w:rPr>
  </w:style>
  <w:style w:type="character" w:styleId="af0">
    <w:name w:val="Emphasis"/>
    <w:basedOn w:val="a0"/>
    <w:uiPriority w:val="20"/>
    <w:qFormat/>
    <w:rsid w:val="00F56B0A"/>
    <w:rPr>
      <w:i/>
      <w:iCs/>
    </w:rPr>
  </w:style>
  <w:style w:type="character" w:customStyle="1" w:styleId="c2">
    <w:name w:val="c2"/>
    <w:basedOn w:val="a0"/>
    <w:rsid w:val="00F56B0A"/>
  </w:style>
  <w:style w:type="character" w:customStyle="1" w:styleId="c1">
    <w:name w:val="c1"/>
    <w:basedOn w:val="a0"/>
    <w:rsid w:val="00F56B0A"/>
    <w:rPr>
      <w:rFonts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F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03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бычный (веб) Знак"/>
    <w:aliases w:val="Обычный (Web) Знак"/>
    <w:basedOn w:val="a0"/>
    <w:link w:val="a6"/>
    <w:rsid w:val="006B16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DA488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6618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04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173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394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28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020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923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66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0151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3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388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school-collection.edu.ru" TargetMode="External"/><Relationship Id="rId26" Type="http://schemas.openxmlformats.org/officeDocument/2006/relationships/hyperlink" Target="http://school-collection.edu.ru" TargetMode="External"/><Relationship Id="rId39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" TargetMode="External"/><Relationship Id="rId34" Type="http://schemas.openxmlformats.org/officeDocument/2006/relationships/hyperlink" Target="http://school-collection.edu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://school-collection.edu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" TargetMode="External"/><Relationship Id="rId20" Type="http://schemas.openxmlformats.org/officeDocument/2006/relationships/hyperlink" Target="http://school-collection.edu.ru" TargetMode="External"/><Relationship Id="rId29" Type="http://schemas.openxmlformats.org/officeDocument/2006/relationships/hyperlink" Target="http://school-collection.edu.ru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school-collection.edu.ru" TargetMode="External"/><Relationship Id="rId32" Type="http://schemas.openxmlformats.org/officeDocument/2006/relationships/hyperlink" Target="http://school-collection.edu.ru" TargetMode="External"/><Relationship Id="rId37" Type="http://schemas.openxmlformats.org/officeDocument/2006/relationships/hyperlink" Target="http://school-collection.edu.ru" TargetMode="External"/><Relationship Id="rId40" Type="http://schemas.openxmlformats.org/officeDocument/2006/relationships/hyperlink" Target="http://school-collection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school-collection.edu.ru" TargetMode="External"/><Relationship Id="rId28" Type="http://schemas.openxmlformats.org/officeDocument/2006/relationships/hyperlink" Target="http://school-collection.edu.ru" TargetMode="External"/><Relationship Id="rId36" Type="http://schemas.openxmlformats.org/officeDocument/2006/relationships/hyperlink" Target="http://school-collection.edu.ru" TargetMode="Externa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school-collection.edu.ru" TargetMode="External"/><Relationship Id="rId31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school-collection.edu.ru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://school-collection.edu.ru" TargetMode="External"/><Relationship Id="rId35" Type="http://schemas.openxmlformats.org/officeDocument/2006/relationships/hyperlink" Target="http://school-collection.edu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2022-11-08T15:25:00Z</cp:lastPrinted>
  <dcterms:created xsi:type="dcterms:W3CDTF">2023-05-05T09:48:00Z</dcterms:created>
  <dcterms:modified xsi:type="dcterms:W3CDTF">2023-05-05T10:00:00Z</dcterms:modified>
</cp:coreProperties>
</file>